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BE198" w14:textId="77777777" w:rsidR="00B27D70" w:rsidRDefault="00B27D70" w:rsidP="00502C19">
      <w:pPr>
        <w:pStyle w:val="Zaglavlje"/>
        <w:tabs>
          <w:tab w:val="left" w:pos="708"/>
        </w:tabs>
      </w:pPr>
      <w:bookmarkStart w:id="0" w:name="_GoBack"/>
      <w:bookmarkEnd w:id="0"/>
    </w:p>
    <w:p w14:paraId="61BA5D9B" w14:textId="27D4AD77" w:rsidR="00502C19" w:rsidRDefault="00502C19" w:rsidP="00502C19">
      <w:pPr>
        <w:jc w:val="both"/>
      </w:pPr>
      <w:r>
        <w:t xml:space="preserve">Na temelju članka 78. Zakona o komunalnom gospodarstvu </w:t>
      </w:r>
      <w:r>
        <w:rPr>
          <w:rFonts w:ascii="TimesNewRomanPSMT" w:hAnsi="TimesNewRomanPSMT" w:cs="TimesNewRomanPSMT"/>
        </w:rPr>
        <w:t xml:space="preserve">(„Narodne novine“ broj </w:t>
      </w:r>
      <w:r w:rsidRPr="00081F66">
        <w:rPr>
          <w:rFonts w:ascii="TimesNewRomanPSMT" w:hAnsi="TimesNewRomanPSMT" w:cs="TimesNewRomanPSMT"/>
        </w:rPr>
        <w:t>68/18</w:t>
      </w:r>
      <w:r w:rsidR="00E509FC" w:rsidRPr="00081F66">
        <w:rPr>
          <w:rFonts w:ascii="TimesNewRomanPSMT" w:hAnsi="TimesNewRomanPSMT" w:cs="TimesNewRomanPSMT"/>
        </w:rPr>
        <w:t>,110/18,32/20</w:t>
      </w:r>
      <w:r w:rsidRPr="00081F66">
        <w:t xml:space="preserve">) </w:t>
      </w:r>
      <w:r>
        <w:t xml:space="preserve">i </w:t>
      </w:r>
      <w:r w:rsidRPr="00081F66">
        <w:t xml:space="preserve">članka </w:t>
      </w:r>
      <w:r w:rsidR="00556BF1">
        <w:t>41</w:t>
      </w:r>
      <w:r w:rsidRPr="00081F66">
        <w:t>. Statuta Grada Paga („Službeni glasnik Grada Paga“ broj 5/</w:t>
      </w:r>
      <w:r w:rsidR="00081F66" w:rsidRPr="00081F66">
        <w:t>21</w:t>
      </w:r>
      <w:r w:rsidRPr="00081F66">
        <w:t xml:space="preserve">), </w:t>
      </w:r>
      <w:r w:rsidR="00556BF1">
        <w:t xml:space="preserve">Gradonačelnik podnosi </w:t>
      </w:r>
      <w:r>
        <w:t>Gradsko</w:t>
      </w:r>
      <w:r w:rsidR="00556BF1">
        <w:t>m</w:t>
      </w:r>
      <w:r>
        <w:t xml:space="preserve"> vijeć</w:t>
      </w:r>
      <w:r w:rsidR="00556BF1">
        <w:t>u</w:t>
      </w:r>
      <w:r>
        <w:t xml:space="preserve"> Grada Paga </w:t>
      </w:r>
      <w:r w:rsidR="00556BF1">
        <w:t xml:space="preserve">prijedlog </w:t>
      </w:r>
    </w:p>
    <w:p w14:paraId="45A5F7E6" w14:textId="77777777" w:rsidR="00502C19" w:rsidRDefault="00502C19" w:rsidP="00502C19">
      <w:pPr>
        <w:jc w:val="both"/>
      </w:pPr>
    </w:p>
    <w:p w14:paraId="0B23FE50" w14:textId="5D8287A0" w:rsidR="00502C19" w:rsidRDefault="00502C19" w:rsidP="00502C19">
      <w:pPr>
        <w:jc w:val="center"/>
        <w:rPr>
          <w:b/>
        </w:rPr>
      </w:pPr>
      <w:r>
        <w:rPr>
          <w:b/>
        </w:rPr>
        <w:t xml:space="preserve">O D L U K </w:t>
      </w:r>
      <w:r w:rsidR="00556BF1">
        <w:rPr>
          <w:b/>
        </w:rPr>
        <w:t>E</w:t>
      </w:r>
    </w:p>
    <w:p w14:paraId="7EDFE8AC" w14:textId="1C734479" w:rsidR="00502C19" w:rsidRPr="009B632A" w:rsidRDefault="00502C19" w:rsidP="00502C19">
      <w:pPr>
        <w:jc w:val="center"/>
        <w:rPr>
          <w:b/>
        </w:rPr>
      </w:pPr>
      <w:r w:rsidRPr="009B632A">
        <w:rPr>
          <w:b/>
        </w:rPr>
        <w:t xml:space="preserve">o </w:t>
      </w:r>
      <w:r w:rsidR="00FB449C" w:rsidRPr="009B632A">
        <w:rPr>
          <w:b/>
        </w:rPr>
        <w:t xml:space="preserve">izmjeni </w:t>
      </w:r>
      <w:r w:rsidR="00B93D61">
        <w:rPr>
          <w:b/>
        </w:rPr>
        <w:t xml:space="preserve">Odluke o </w:t>
      </w:r>
      <w:r w:rsidRPr="009B632A">
        <w:rPr>
          <w:b/>
        </w:rPr>
        <w:t>komunalno</w:t>
      </w:r>
      <w:r w:rsidR="00B93D61">
        <w:rPr>
          <w:b/>
        </w:rPr>
        <w:t>m</w:t>
      </w:r>
      <w:r w:rsidRPr="009B632A">
        <w:rPr>
          <w:b/>
        </w:rPr>
        <w:t xml:space="preserve"> doprinos</w:t>
      </w:r>
      <w:r w:rsidR="00B93D61">
        <w:rPr>
          <w:b/>
        </w:rPr>
        <w:t>u</w:t>
      </w:r>
    </w:p>
    <w:p w14:paraId="6EEE15BA" w14:textId="77777777" w:rsidR="00502C19" w:rsidRDefault="00502C19" w:rsidP="00502C19">
      <w:pPr>
        <w:jc w:val="both"/>
      </w:pPr>
    </w:p>
    <w:p w14:paraId="3EC47B87" w14:textId="77777777" w:rsidR="00502C19" w:rsidRDefault="00502C19" w:rsidP="00502C19">
      <w:pPr>
        <w:jc w:val="both"/>
      </w:pPr>
    </w:p>
    <w:p w14:paraId="13462153" w14:textId="57FB02F2" w:rsidR="00502C19" w:rsidRDefault="009B632A" w:rsidP="009B632A">
      <w:pPr>
        <w:jc w:val="center"/>
      </w:pPr>
      <w:r>
        <w:t>Članak 1.</w:t>
      </w:r>
    </w:p>
    <w:p w14:paraId="7399FC2F" w14:textId="77777777" w:rsidR="00556BF1" w:rsidRDefault="00556BF1" w:rsidP="00556BF1">
      <w:pPr>
        <w:jc w:val="both"/>
      </w:pPr>
    </w:p>
    <w:p w14:paraId="756C88F6" w14:textId="49D41918" w:rsidR="00556BF1" w:rsidRDefault="00556BF1" w:rsidP="00556BF1">
      <w:pPr>
        <w:jc w:val="both"/>
      </w:pPr>
      <w:r>
        <w:t xml:space="preserve">Ovom Odlukom mijenja se Odluka o komunalnom doprinosu </w:t>
      </w:r>
      <w:r w:rsidR="00AA279D" w:rsidRPr="00AA279D">
        <w:t>(„Službeni glasnik Grada Paga broj 08/18)</w:t>
      </w:r>
      <w:r>
        <w:t>– u daljnjem tekstu: Odluka.</w:t>
      </w:r>
    </w:p>
    <w:p w14:paraId="3E3230DF" w14:textId="77777777" w:rsidR="00556BF1" w:rsidRDefault="00556BF1" w:rsidP="00556BF1">
      <w:pPr>
        <w:jc w:val="center"/>
      </w:pPr>
    </w:p>
    <w:p w14:paraId="2689AB69" w14:textId="2C765FD1" w:rsidR="00556BF1" w:rsidRDefault="00556BF1" w:rsidP="00556BF1">
      <w:pPr>
        <w:jc w:val="center"/>
      </w:pPr>
      <w:r>
        <w:t>Članak 2.</w:t>
      </w:r>
    </w:p>
    <w:p w14:paraId="047925CD" w14:textId="339AAA2F" w:rsidR="00502C19" w:rsidRDefault="009B632A" w:rsidP="00502C19">
      <w:pPr>
        <w:jc w:val="both"/>
      </w:pPr>
      <w:r>
        <w:t>Član</w:t>
      </w:r>
      <w:r w:rsidR="00556BF1">
        <w:t>a</w:t>
      </w:r>
      <w:r>
        <w:t>k 4. st. 1. mijenja se i glasi:</w:t>
      </w:r>
    </w:p>
    <w:p w14:paraId="7C1F92BD" w14:textId="77777777" w:rsidR="00502C19" w:rsidRDefault="00502C19" w:rsidP="00502C19">
      <w:pPr>
        <w:jc w:val="both"/>
      </w:pPr>
    </w:p>
    <w:p w14:paraId="4952C5AD" w14:textId="665D8546" w:rsidR="00502C19" w:rsidRPr="00556BF1" w:rsidRDefault="00502C19" w:rsidP="00502C19">
      <w:pPr>
        <w:ind w:firstLine="708"/>
        <w:jc w:val="both"/>
      </w:pPr>
      <w:r w:rsidRPr="00556BF1">
        <w:t>Komunalni doprinos za zgrade obračunava se množenjem obujma zgrade koja se gradi ili je izgrađena izraženog u kubnim metrima (m³) s jediničnom v</w:t>
      </w:r>
      <w:r w:rsidR="00B93D61">
        <w:t xml:space="preserve">rijednošću komunalnog doprinosa </w:t>
      </w:r>
      <w:r w:rsidR="00997B13" w:rsidRPr="00556BF1">
        <w:t>u zoni</w:t>
      </w:r>
      <w:r w:rsidR="00B93D61">
        <w:t xml:space="preserve"> u</w:t>
      </w:r>
      <w:r w:rsidR="00997B13" w:rsidRPr="00556BF1">
        <w:t xml:space="preserve"> kojoj se zgrada gradi ili je izgrađena.</w:t>
      </w:r>
    </w:p>
    <w:p w14:paraId="47552E4B" w14:textId="77777777" w:rsidR="00502C19" w:rsidRDefault="00502C19" w:rsidP="009B632A">
      <w:pPr>
        <w:jc w:val="center"/>
      </w:pPr>
    </w:p>
    <w:p w14:paraId="09A18A0F" w14:textId="723D3A5C" w:rsidR="009B632A" w:rsidRDefault="009B632A" w:rsidP="009B632A">
      <w:pPr>
        <w:jc w:val="center"/>
      </w:pPr>
      <w:r>
        <w:t xml:space="preserve">Članak </w:t>
      </w:r>
      <w:r w:rsidR="00556BF1">
        <w:t>3</w:t>
      </w:r>
      <w:r>
        <w:t>.</w:t>
      </w:r>
    </w:p>
    <w:p w14:paraId="3AC40ADF" w14:textId="67542CFA" w:rsidR="009B632A" w:rsidRDefault="009B632A" w:rsidP="009B632A">
      <w:r w:rsidRPr="00556BF1">
        <w:t>Član</w:t>
      </w:r>
      <w:r w:rsidR="00556BF1" w:rsidRPr="00556BF1">
        <w:t>a</w:t>
      </w:r>
      <w:r w:rsidRPr="00556BF1">
        <w:t xml:space="preserve">k 7. st. 1. </w:t>
      </w:r>
      <w:r w:rsidR="00556BF1" w:rsidRPr="00556BF1">
        <w:t xml:space="preserve">i 2. </w:t>
      </w:r>
      <w:r w:rsidRPr="00556BF1">
        <w:t>mijenja se i glasi</w:t>
      </w:r>
      <w:r w:rsidRPr="009B632A">
        <w:t>:</w:t>
      </w:r>
    </w:p>
    <w:p w14:paraId="29DDD494" w14:textId="7DDC9A05" w:rsidR="00502C19" w:rsidRDefault="00502C19" w:rsidP="00502C19">
      <w:pPr>
        <w:jc w:val="center"/>
      </w:pPr>
    </w:p>
    <w:p w14:paraId="3E3109BB" w14:textId="77777777" w:rsidR="00EC23A2" w:rsidRPr="00556BF1" w:rsidRDefault="00EC23A2" w:rsidP="00502C19">
      <w:pPr>
        <w:ind w:firstLine="708"/>
        <w:jc w:val="both"/>
      </w:pPr>
      <w:r w:rsidRPr="00556BF1">
        <w:t>Jedinična vrijednost komunalnog doprinosa određuje se za pojedine zone u jedinici lokalne samouprave tako da je ta vrijednost najviša za prvu zonu, a manja za svaku iduću zonu.</w:t>
      </w:r>
    </w:p>
    <w:p w14:paraId="7A4F2E36" w14:textId="77777777" w:rsidR="00EC23A2" w:rsidRPr="00556BF1" w:rsidRDefault="00EC23A2" w:rsidP="00502C19">
      <w:pPr>
        <w:ind w:firstLine="708"/>
        <w:jc w:val="both"/>
      </w:pPr>
      <w:r w:rsidRPr="00556BF1">
        <w:t>Jedinična vrijednost komunalnog doprinosa za prvu zonu u jedinici lokalne samouprave ne može biti viša od 10% prosječnih troškova građenja kubnog metra (m³) građevine u Republici Hrvatskoj.</w:t>
      </w:r>
    </w:p>
    <w:p w14:paraId="6080B88F" w14:textId="77777777" w:rsidR="00502C19" w:rsidRDefault="00502C19" w:rsidP="009B632A">
      <w:pPr>
        <w:jc w:val="center"/>
      </w:pPr>
    </w:p>
    <w:p w14:paraId="19459920" w14:textId="15DA4612" w:rsidR="009B632A" w:rsidRDefault="00556BF1" w:rsidP="009B632A">
      <w:pPr>
        <w:jc w:val="center"/>
      </w:pPr>
      <w:r>
        <w:t>Članak 4</w:t>
      </w:r>
      <w:r w:rsidR="009B632A">
        <w:t>.</w:t>
      </w:r>
    </w:p>
    <w:p w14:paraId="3AE87414" w14:textId="699865D6" w:rsidR="00556BF1" w:rsidRDefault="00556BF1" w:rsidP="00556BF1">
      <w:pPr>
        <w:jc w:val="both"/>
      </w:pPr>
      <w:r>
        <w:t>Članak 8. mijenja se i glasi:</w:t>
      </w:r>
    </w:p>
    <w:p w14:paraId="6D89E495" w14:textId="77777777" w:rsidR="002C7DA8" w:rsidRPr="00556BF1" w:rsidRDefault="002C7DA8" w:rsidP="00502C19">
      <w:pPr>
        <w:jc w:val="both"/>
        <w:rPr>
          <w:strike/>
        </w:rPr>
      </w:pPr>
    </w:p>
    <w:p w14:paraId="5E131945" w14:textId="77777777" w:rsidR="002C7DA8" w:rsidRPr="00556BF1" w:rsidRDefault="002C7DA8" w:rsidP="00502C19">
      <w:pPr>
        <w:jc w:val="both"/>
      </w:pPr>
      <w:r w:rsidRPr="00556BF1">
        <w:t>Zone za obračun komunalnog doprinosa određuju se na slijedeći način</w:t>
      </w:r>
    </w:p>
    <w:p w14:paraId="1DBD50B3" w14:textId="32E1088D" w:rsidR="002C7DA8" w:rsidRPr="00556BF1" w:rsidRDefault="002C7DA8" w:rsidP="002C7DA8">
      <w:pPr>
        <w:pStyle w:val="Odlomakpopisa"/>
        <w:numPr>
          <w:ilvl w:val="0"/>
          <w:numId w:val="5"/>
        </w:numPr>
        <w:jc w:val="both"/>
      </w:pPr>
      <w:r w:rsidRPr="00556BF1">
        <w:t xml:space="preserve">zona: Grad Pag, </w:t>
      </w:r>
      <w:proofErr w:type="spellStart"/>
      <w:r w:rsidRPr="00556BF1">
        <w:t>Bošana</w:t>
      </w:r>
      <w:proofErr w:type="spellEnd"/>
      <w:r w:rsidRPr="00556BF1">
        <w:t>, Dubrava sa Sv. Marijom i Sv. Markom</w:t>
      </w:r>
      <w:r w:rsidR="009B632A" w:rsidRPr="00556BF1">
        <w:t>,</w:t>
      </w:r>
      <w:r w:rsidRPr="00556BF1">
        <w:t xml:space="preserve"> </w:t>
      </w:r>
      <w:proofErr w:type="spellStart"/>
      <w:r w:rsidRPr="00556BF1">
        <w:t>Šimuni</w:t>
      </w:r>
      <w:proofErr w:type="spellEnd"/>
      <w:r w:rsidR="009B632A" w:rsidRPr="00556BF1">
        <w:t xml:space="preserve"> i </w:t>
      </w:r>
      <w:proofErr w:type="spellStart"/>
      <w:r w:rsidR="009B632A" w:rsidRPr="00556BF1">
        <w:t>Košljun</w:t>
      </w:r>
      <w:proofErr w:type="spellEnd"/>
      <w:r w:rsidRPr="00556BF1">
        <w:t>,</w:t>
      </w:r>
    </w:p>
    <w:p w14:paraId="02CD9456" w14:textId="2CF1B646" w:rsidR="002C7DA8" w:rsidRPr="00556BF1" w:rsidRDefault="002C7DA8" w:rsidP="002C7DA8">
      <w:pPr>
        <w:pStyle w:val="Odlomakpopisa"/>
        <w:numPr>
          <w:ilvl w:val="0"/>
          <w:numId w:val="5"/>
        </w:numPr>
        <w:jc w:val="both"/>
      </w:pPr>
      <w:r w:rsidRPr="00556BF1">
        <w:t xml:space="preserve">zona: Proboj, Vlašići, </w:t>
      </w:r>
      <w:proofErr w:type="spellStart"/>
      <w:r w:rsidRPr="00556BF1">
        <w:t>Dinjiška</w:t>
      </w:r>
      <w:proofErr w:type="spellEnd"/>
      <w:r w:rsidRPr="00556BF1">
        <w:t>, Miškovići i Smokvica</w:t>
      </w:r>
    </w:p>
    <w:p w14:paraId="23C0484A" w14:textId="77777777" w:rsidR="002C7DA8" w:rsidRPr="00556BF1" w:rsidRDefault="002C7DA8" w:rsidP="002C7DA8">
      <w:pPr>
        <w:pStyle w:val="Odlomakpopisa"/>
        <w:numPr>
          <w:ilvl w:val="0"/>
          <w:numId w:val="5"/>
        </w:numPr>
        <w:jc w:val="both"/>
      </w:pPr>
      <w:r w:rsidRPr="00556BF1">
        <w:t xml:space="preserve">zona: Gorica, Vrčići, Stara </w:t>
      </w:r>
      <w:proofErr w:type="spellStart"/>
      <w:r w:rsidRPr="00556BF1">
        <w:t>Vasa</w:t>
      </w:r>
      <w:proofErr w:type="spellEnd"/>
      <w:r w:rsidRPr="00556BF1">
        <w:t xml:space="preserve"> sa </w:t>
      </w:r>
      <w:proofErr w:type="spellStart"/>
      <w:r w:rsidRPr="00556BF1">
        <w:t>Kukovićima</w:t>
      </w:r>
      <w:proofErr w:type="spellEnd"/>
      <w:r w:rsidRPr="00556BF1">
        <w:t xml:space="preserve"> te ostala područja koja nisu definirana kao naselja, a na  kojima je prisutna gradnja.</w:t>
      </w:r>
    </w:p>
    <w:p w14:paraId="22A1F656" w14:textId="77777777" w:rsidR="00502C19" w:rsidRDefault="00502C19" w:rsidP="009B632A">
      <w:pPr>
        <w:jc w:val="center"/>
        <w:rPr>
          <w:color w:val="8DB3E2" w:themeColor="text2" w:themeTint="66"/>
        </w:rPr>
      </w:pPr>
    </w:p>
    <w:p w14:paraId="635692D2" w14:textId="6CAE44DE" w:rsidR="009B632A" w:rsidRPr="00556BF1" w:rsidRDefault="00556BF1" w:rsidP="009B632A">
      <w:pPr>
        <w:jc w:val="center"/>
      </w:pPr>
      <w:r>
        <w:t>Članak 5</w:t>
      </w:r>
      <w:r w:rsidR="009B632A" w:rsidRPr="00556BF1">
        <w:t>.</w:t>
      </w:r>
    </w:p>
    <w:p w14:paraId="3A73F53E" w14:textId="4866C35A" w:rsidR="00502C19" w:rsidRDefault="00556BF1" w:rsidP="009B632A">
      <w:r>
        <w:t>Člana</w:t>
      </w:r>
      <w:r w:rsidR="00502C19">
        <w:t>k 9.</w:t>
      </w:r>
      <w:r>
        <w:t xml:space="preserve"> mijenja se i glasi:</w:t>
      </w:r>
    </w:p>
    <w:p w14:paraId="29612C57" w14:textId="77777777" w:rsidR="00556BF1" w:rsidRDefault="00556BF1" w:rsidP="009B632A"/>
    <w:p w14:paraId="4406A849" w14:textId="0FEEBFFA" w:rsidR="00502C19" w:rsidRPr="00556BF1" w:rsidRDefault="00A464AC" w:rsidP="00502C19">
      <w:pPr>
        <w:jc w:val="both"/>
        <w:rPr>
          <w:rFonts w:eastAsia="Calibri"/>
        </w:rPr>
      </w:pPr>
      <w:r w:rsidRPr="00556BF1">
        <w:rPr>
          <w:rFonts w:eastAsia="Calibri"/>
        </w:rPr>
        <w:t>Jedinične vrijednosti komunalnog doprinosa iskazane u kunama po m3 građevine utvrđuju se kako slijedi:</w:t>
      </w:r>
    </w:p>
    <w:p w14:paraId="4E72D50E" w14:textId="77777777" w:rsidR="00A464AC" w:rsidRPr="00556BF1" w:rsidRDefault="00A464AC" w:rsidP="00A464AC">
      <w:pPr>
        <w:pStyle w:val="Odlomakpopisa"/>
        <w:numPr>
          <w:ilvl w:val="0"/>
          <w:numId w:val="6"/>
        </w:numPr>
        <w:jc w:val="both"/>
        <w:rPr>
          <w:rFonts w:eastAsia="Calibri"/>
        </w:rPr>
      </w:pPr>
      <w:r w:rsidRPr="00556BF1">
        <w:rPr>
          <w:rFonts w:eastAsia="Calibri"/>
        </w:rPr>
        <w:t>zona-135,00 kn/m3</w:t>
      </w:r>
    </w:p>
    <w:p w14:paraId="26646071" w14:textId="77777777" w:rsidR="00A464AC" w:rsidRPr="00556BF1" w:rsidRDefault="00A464AC" w:rsidP="00A464AC">
      <w:pPr>
        <w:pStyle w:val="Odlomakpopisa"/>
        <w:numPr>
          <w:ilvl w:val="0"/>
          <w:numId w:val="6"/>
        </w:numPr>
        <w:jc w:val="both"/>
        <w:rPr>
          <w:rFonts w:eastAsia="Calibri"/>
        </w:rPr>
      </w:pPr>
      <w:r w:rsidRPr="00556BF1">
        <w:rPr>
          <w:rFonts w:eastAsia="Calibri"/>
        </w:rPr>
        <w:t>zona-110,00 kn/m3</w:t>
      </w:r>
    </w:p>
    <w:p w14:paraId="73D4872B" w14:textId="77777777" w:rsidR="00A464AC" w:rsidRPr="00556BF1" w:rsidRDefault="00A464AC" w:rsidP="00A464AC">
      <w:pPr>
        <w:pStyle w:val="Odlomakpopisa"/>
        <w:numPr>
          <w:ilvl w:val="0"/>
          <w:numId w:val="6"/>
        </w:numPr>
        <w:jc w:val="both"/>
        <w:rPr>
          <w:rFonts w:eastAsia="Calibri"/>
        </w:rPr>
      </w:pPr>
      <w:r w:rsidRPr="00556BF1">
        <w:rPr>
          <w:rFonts w:eastAsia="Calibri"/>
        </w:rPr>
        <w:t>zona-95,00 kn/m3</w:t>
      </w:r>
    </w:p>
    <w:p w14:paraId="7FB1088B" w14:textId="77777777" w:rsidR="003F65B5" w:rsidRPr="00556BF1" w:rsidRDefault="003F65B5" w:rsidP="003F65B5">
      <w:pPr>
        <w:jc w:val="both"/>
        <w:rPr>
          <w:rFonts w:eastAsia="Calibri"/>
        </w:rPr>
      </w:pPr>
    </w:p>
    <w:p w14:paraId="3B527EB2" w14:textId="782F5F6B" w:rsidR="00502C19" w:rsidRPr="00556BF1" w:rsidRDefault="003F65B5" w:rsidP="00502C19">
      <w:pPr>
        <w:jc w:val="both"/>
        <w:rPr>
          <w:rFonts w:eastAsia="Calibri"/>
        </w:rPr>
      </w:pPr>
      <w:r w:rsidRPr="00556BF1">
        <w:rPr>
          <w:rFonts w:eastAsia="Calibri"/>
        </w:rPr>
        <w:lastRenderedPageBreak/>
        <w:t>Iznimno od odredbi stavka 1. ovoga članka</w:t>
      </w:r>
      <w:r w:rsidR="007C08F8" w:rsidRPr="00556BF1">
        <w:rPr>
          <w:rFonts w:eastAsia="Calibri"/>
        </w:rPr>
        <w:t xml:space="preserve"> </w:t>
      </w:r>
      <w:r w:rsidR="00904B0D" w:rsidRPr="00556BF1">
        <w:rPr>
          <w:rFonts w:eastAsia="Calibri"/>
        </w:rPr>
        <w:t xml:space="preserve">jedinična vrijednosti komunalnog doprinosa za </w:t>
      </w:r>
      <w:r w:rsidR="007C08F8" w:rsidRPr="00556BF1">
        <w:rPr>
          <w:rFonts w:eastAsia="Calibri"/>
        </w:rPr>
        <w:t>garaž</w:t>
      </w:r>
      <w:r w:rsidR="00904B0D" w:rsidRPr="00556BF1">
        <w:rPr>
          <w:rFonts w:eastAsia="Calibri"/>
        </w:rPr>
        <w:t>u</w:t>
      </w:r>
      <w:r w:rsidR="007C08F8" w:rsidRPr="00556BF1">
        <w:rPr>
          <w:rFonts w:eastAsia="Calibri"/>
        </w:rPr>
        <w:t>, spremišt</w:t>
      </w:r>
      <w:r w:rsidR="00904B0D" w:rsidRPr="00556BF1">
        <w:rPr>
          <w:rFonts w:eastAsia="Calibri"/>
        </w:rPr>
        <w:t>e</w:t>
      </w:r>
      <w:r w:rsidR="00C06F30" w:rsidRPr="00556BF1">
        <w:rPr>
          <w:rFonts w:eastAsia="Calibri"/>
        </w:rPr>
        <w:t>, skladište i sl. te</w:t>
      </w:r>
      <w:r w:rsidR="007C08F8" w:rsidRPr="00556BF1">
        <w:rPr>
          <w:rFonts w:eastAsia="Calibri"/>
        </w:rPr>
        <w:t xml:space="preserve"> </w:t>
      </w:r>
      <w:r w:rsidR="00AB7C5D" w:rsidRPr="00556BF1">
        <w:rPr>
          <w:rFonts w:eastAsia="Calibri"/>
        </w:rPr>
        <w:t xml:space="preserve">podrum koji se koristi kao spremište, konoba, </w:t>
      </w:r>
      <w:r w:rsidR="00904B0D" w:rsidRPr="00556BF1">
        <w:rPr>
          <w:rFonts w:eastAsia="Calibri"/>
        </w:rPr>
        <w:t>kotlovnica</w:t>
      </w:r>
      <w:r w:rsidR="00AB7C5D" w:rsidRPr="00556BF1">
        <w:rPr>
          <w:rFonts w:eastAsia="Calibri"/>
        </w:rPr>
        <w:t xml:space="preserve"> i sl. ob</w:t>
      </w:r>
      <w:r w:rsidR="007C08F8" w:rsidRPr="00556BF1">
        <w:rPr>
          <w:rFonts w:eastAsia="Calibri"/>
        </w:rPr>
        <w:t>računava se sa koeficijentom 0,</w:t>
      </w:r>
      <w:r w:rsidR="00C06F30" w:rsidRPr="00556BF1">
        <w:rPr>
          <w:rFonts w:eastAsia="Calibri"/>
        </w:rPr>
        <w:t>10</w:t>
      </w:r>
      <w:r w:rsidR="007C08F8" w:rsidRPr="00556BF1">
        <w:rPr>
          <w:rFonts w:eastAsia="Calibri"/>
        </w:rPr>
        <w:t xml:space="preserve">. </w:t>
      </w:r>
    </w:p>
    <w:p w14:paraId="099C71B0" w14:textId="557BA4A8" w:rsidR="007C08F8" w:rsidRPr="00556BF1" w:rsidRDefault="00904B0D" w:rsidP="00AB7C5D">
      <w:pPr>
        <w:jc w:val="both"/>
      </w:pPr>
      <w:r w:rsidRPr="00556BF1">
        <w:t xml:space="preserve">Jedinična vrijednost komunalnog doprinosa za </w:t>
      </w:r>
      <w:r w:rsidR="007C08F8" w:rsidRPr="00556BF1">
        <w:t>g</w:t>
      </w:r>
      <w:r w:rsidR="00AB7C5D" w:rsidRPr="00556BF1">
        <w:t xml:space="preserve">ospodarske građevine i OPG </w:t>
      </w:r>
      <w:r w:rsidR="007C08F8" w:rsidRPr="00556BF1">
        <w:t>gospodarstva</w:t>
      </w:r>
      <w:r w:rsidR="00AB7C5D" w:rsidRPr="00556BF1">
        <w:t xml:space="preserve"> isključivo za poljoprivrednu djelatnost (poljoprivredna proizvodnja, uzgoj stoke radi mlijeka i mesa, staklenici, uljare, sl.)</w:t>
      </w:r>
      <w:r w:rsidRPr="00556BF1">
        <w:t xml:space="preserve"> obračunava se sa koeficijentom 0,25, a za g</w:t>
      </w:r>
      <w:r w:rsidR="00AB7C5D" w:rsidRPr="00556BF1">
        <w:t>ospodarske građevine koje služe isključivo za držanje stoke (staje)</w:t>
      </w:r>
      <w:r w:rsidRPr="00556BF1">
        <w:t xml:space="preserve"> obračunava se sa koeficijentom 0,1</w:t>
      </w:r>
      <w:r w:rsidR="00C06F30" w:rsidRPr="00556BF1">
        <w:t>0</w:t>
      </w:r>
      <w:r w:rsidRPr="00556BF1">
        <w:t>.</w:t>
      </w:r>
    </w:p>
    <w:p w14:paraId="3DE7F3DA" w14:textId="77777777" w:rsidR="00904B0D" w:rsidRPr="007C08F8" w:rsidRDefault="00904B0D" w:rsidP="00AB7C5D">
      <w:pPr>
        <w:jc w:val="both"/>
        <w:rPr>
          <w:color w:val="00B0F0"/>
          <w:u w:val="single"/>
        </w:rPr>
      </w:pPr>
    </w:p>
    <w:p w14:paraId="1CCBA3D3" w14:textId="37E16D4E" w:rsidR="009B632A" w:rsidRDefault="009B632A" w:rsidP="00502C19">
      <w:pPr>
        <w:jc w:val="center"/>
      </w:pPr>
      <w:r>
        <w:t xml:space="preserve">Članak </w:t>
      </w:r>
      <w:r w:rsidR="00556BF1">
        <w:t>6</w:t>
      </w:r>
      <w:r>
        <w:t>.</w:t>
      </w:r>
    </w:p>
    <w:p w14:paraId="46723E20" w14:textId="359E41CA" w:rsidR="00502C19" w:rsidRDefault="00502C19" w:rsidP="009B632A">
      <w:r>
        <w:t>Članak 18.</w:t>
      </w:r>
      <w:r w:rsidR="00556BF1">
        <w:t xml:space="preserve"> mijenja se i glasi:</w:t>
      </w:r>
    </w:p>
    <w:p w14:paraId="134EC4D7" w14:textId="77777777" w:rsidR="00556BF1" w:rsidRDefault="00556BF1" w:rsidP="009B632A"/>
    <w:p w14:paraId="27C632A9" w14:textId="6C69DA40" w:rsidR="00502C19" w:rsidRPr="00556BF1" w:rsidRDefault="00502C19" w:rsidP="00502C19">
      <w:pPr>
        <w:ind w:firstLine="708"/>
        <w:jc w:val="both"/>
      </w:pPr>
      <w:r w:rsidRPr="00556BF1">
        <w:t>Gradsko vijeće Grada Paga na prijedlog Gradonačelnika Grada Paga može djelomično</w:t>
      </w:r>
      <w:r w:rsidR="0074162D" w:rsidRPr="00556BF1">
        <w:t xml:space="preserve"> ili u potpunosti</w:t>
      </w:r>
      <w:r w:rsidRPr="00556BF1">
        <w:t xml:space="preserve"> osloboditi plaćanja komunalnog doprinosa investitore koji grade poslovne objekte s ciljem otvaranja novih radnih mjesta, npr. Hotele, objekte male privrede i sl., uz uvjet predočenja odgovarajućih garancija (npr. da se investitor ugovorom obveže u određenom roku završiti objekt i započeti s radom, te zaposliti određeni broj radnika), a za koji se utvrdi da su od interesa za Grad Pag.</w:t>
      </w:r>
    </w:p>
    <w:p w14:paraId="12B42078" w14:textId="34C4FC0E" w:rsidR="00502C19" w:rsidRDefault="00556BF1" w:rsidP="009B632A">
      <w:pPr>
        <w:jc w:val="center"/>
      </w:pPr>
      <w:r>
        <w:t>Članak 7</w:t>
      </w:r>
      <w:r w:rsidR="009B632A">
        <w:t>.</w:t>
      </w:r>
    </w:p>
    <w:p w14:paraId="234E4F39" w14:textId="0737A7AC" w:rsidR="00502C19" w:rsidRDefault="00502C19" w:rsidP="009B632A">
      <w:r>
        <w:t>Članak 20.</w:t>
      </w:r>
      <w:r w:rsidR="00556BF1">
        <w:t xml:space="preserve"> st. 1. mijenja se i glasi:</w:t>
      </w:r>
    </w:p>
    <w:p w14:paraId="7D282003" w14:textId="77777777" w:rsidR="00556BF1" w:rsidRDefault="00556BF1" w:rsidP="009B632A"/>
    <w:p w14:paraId="209729E3" w14:textId="29E3E963" w:rsidR="001F340D" w:rsidRDefault="00502C19" w:rsidP="00502C19">
      <w:pPr>
        <w:ind w:firstLine="708"/>
        <w:jc w:val="both"/>
        <w:rPr>
          <w:color w:val="00B0F0"/>
        </w:rPr>
      </w:pPr>
      <w:r>
        <w:t xml:space="preserve">Obveznik komunalnog doprinosa koji u trenutku zaprimanja zahtjeva za obračun ima na području Grada Paga prijavljeno prebivalište posljednjih 10 godina bez prekida, a što dokazuje uvjerenjem o prebivalištu Ministarstva unutarnjih poslova odnosno potrošnjom troškova stanovanja (potrošnjom vode i struje), mjestom gdje je zasnovan radni odnos, izjavom o izabranom liječniku, mjestom podnošenja porezne prijave i sl., ima pravo na djelomično </w:t>
      </w:r>
      <w:r w:rsidRPr="00AA279D">
        <w:t>oslobađanje od plaćanja komunalnog doprinosa u visi</w:t>
      </w:r>
      <w:r w:rsidR="00EF7301" w:rsidRPr="00AA279D">
        <w:t>ni od 7</w:t>
      </w:r>
      <w:r w:rsidRPr="00AA279D">
        <w:t xml:space="preserve">0% (slovima: </w:t>
      </w:r>
      <w:r w:rsidR="00EF7301" w:rsidRPr="00AA279D">
        <w:t>sedamdeset</w:t>
      </w:r>
      <w:r w:rsidRPr="00AA279D">
        <w:t xml:space="preserve"> posto) od obračunate vrijednosti komunalnog doprinosa</w:t>
      </w:r>
      <w:r w:rsidR="00EF7301" w:rsidRPr="00AA279D">
        <w:t xml:space="preserve"> ukoliko se radi o stambenoj građevini GBP do 400m2,</w:t>
      </w:r>
      <w:r w:rsidR="001F340D" w:rsidRPr="00AA279D">
        <w:t xml:space="preserve"> dok za ostatak kvadrature komunalni doprinos plaćaju u cijelosti.</w:t>
      </w:r>
    </w:p>
    <w:p w14:paraId="57C03465" w14:textId="77777777" w:rsidR="00502C19" w:rsidRDefault="00502C19" w:rsidP="00502C19">
      <w:pPr>
        <w:jc w:val="both"/>
      </w:pPr>
    </w:p>
    <w:p w14:paraId="6B0E9F38" w14:textId="5C7FB69E" w:rsidR="009B632A" w:rsidRDefault="009B632A" w:rsidP="009B632A">
      <w:pPr>
        <w:tabs>
          <w:tab w:val="left" w:pos="4035"/>
        </w:tabs>
        <w:jc w:val="both"/>
      </w:pPr>
      <w:r>
        <w:tab/>
        <w:t xml:space="preserve">Članak </w:t>
      </w:r>
      <w:r w:rsidR="00AA279D">
        <w:t>8</w:t>
      </w:r>
      <w:r>
        <w:t>.</w:t>
      </w:r>
    </w:p>
    <w:p w14:paraId="20B0742D" w14:textId="1ACEBB62" w:rsidR="00502C19" w:rsidRDefault="00502C19" w:rsidP="009B632A">
      <w:r>
        <w:t>Članak 23.</w:t>
      </w:r>
      <w:r w:rsidR="00AA279D">
        <w:t xml:space="preserve"> mijenja se i glasi:</w:t>
      </w:r>
    </w:p>
    <w:p w14:paraId="2C65A7BC" w14:textId="0812060F" w:rsidR="00502C19" w:rsidRPr="00AA279D" w:rsidRDefault="00502C19" w:rsidP="00502C19">
      <w:pPr>
        <w:ind w:firstLine="708"/>
        <w:jc w:val="both"/>
      </w:pPr>
      <w:r w:rsidRPr="00AA279D">
        <w:t xml:space="preserve">Postupci započeti po Odredbama Odluke o komunalnom doprinosu („Službeni glasnik Grada Paga broj </w:t>
      </w:r>
      <w:r w:rsidR="00E509FC" w:rsidRPr="00AA279D">
        <w:t>08/18</w:t>
      </w:r>
      <w:r w:rsidRPr="00AA279D">
        <w:t>) okonča</w:t>
      </w:r>
      <w:r w:rsidR="00F7529E" w:rsidRPr="00AA279D">
        <w:t>ti će se po odredbama te Odluke ukoliko je ista povoljnija za stranku.</w:t>
      </w:r>
    </w:p>
    <w:p w14:paraId="6E787EC4" w14:textId="77777777" w:rsidR="00502C19" w:rsidRDefault="00502C19" w:rsidP="009B632A">
      <w:pPr>
        <w:jc w:val="center"/>
      </w:pPr>
    </w:p>
    <w:p w14:paraId="027B4A29" w14:textId="0195F879" w:rsidR="009B632A" w:rsidRDefault="009B632A" w:rsidP="009B632A">
      <w:pPr>
        <w:jc w:val="center"/>
      </w:pPr>
      <w:r>
        <w:t>Članak 8.</w:t>
      </w:r>
    </w:p>
    <w:p w14:paraId="7169F466" w14:textId="77777777" w:rsidR="009B632A" w:rsidRDefault="009B632A" w:rsidP="00502C19">
      <w:pPr>
        <w:jc w:val="both"/>
      </w:pPr>
    </w:p>
    <w:p w14:paraId="60B3A559" w14:textId="77777777" w:rsidR="00502C19" w:rsidRDefault="00502C19" w:rsidP="00502C19">
      <w:pPr>
        <w:jc w:val="both"/>
      </w:pPr>
      <w:r>
        <w:t>Ova Odluka stupa na snagu osmog dana od dana objave u Službenom glasniku Grada Paga.</w:t>
      </w:r>
    </w:p>
    <w:p w14:paraId="66DB3A7F" w14:textId="77777777" w:rsidR="00502C19" w:rsidRDefault="00502C19" w:rsidP="00502C19">
      <w:pPr>
        <w:jc w:val="both"/>
      </w:pPr>
    </w:p>
    <w:p w14:paraId="035FFAF3" w14:textId="77777777" w:rsidR="00502C19" w:rsidRPr="00AA279D" w:rsidRDefault="00502C19" w:rsidP="00502C19">
      <w:pPr>
        <w:jc w:val="both"/>
      </w:pPr>
    </w:p>
    <w:p w14:paraId="142AE378" w14:textId="31AAAD06" w:rsidR="00502C19" w:rsidRPr="00AA279D" w:rsidRDefault="00502C19" w:rsidP="00502C19">
      <w:pPr>
        <w:jc w:val="both"/>
      </w:pPr>
      <w:r w:rsidRPr="00AA279D">
        <w:t>KLASA: 361-03/</w:t>
      </w:r>
      <w:r w:rsidR="00F7529E" w:rsidRPr="00AA279D">
        <w:t>21</w:t>
      </w:r>
      <w:r w:rsidRPr="00AA279D">
        <w:t>-30/</w:t>
      </w:r>
      <w:r w:rsidR="00AA279D">
        <w:t>134</w:t>
      </w:r>
    </w:p>
    <w:p w14:paraId="4C6525FE" w14:textId="32D5C51A" w:rsidR="00502C19" w:rsidRPr="00AA279D" w:rsidRDefault="00502C19" w:rsidP="00502C19">
      <w:pPr>
        <w:jc w:val="both"/>
      </w:pPr>
      <w:r w:rsidRPr="00AA279D">
        <w:t>URBROJ: 2198/24-05/01-</w:t>
      </w:r>
      <w:r w:rsidR="00081F66" w:rsidRPr="00AA279D">
        <w:t>21</w:t>
      </w:r>
      <w:r w:rsidRPr="00AA279D">
        <w:t>-1</w:t>
      </w:r>
    </w:p>
    <w:p w14:paraId="5F6F7257" w14:textId="7BBC80AA" w:rsidR="00502C19" w:rsidRPr="00AA279D" w:rsidRDefault="00502C19" w:rsidP="00502C19">
      <w:pPr>
        <w:jc w:val="both"/>
      </w:pPr>
      <w:r w:rsidRPr="00AA279D">
        <w:t xml:space="preserve">Pag, </w:t>
      </w:r>
      <w:r w:rsidR="00AA279D">
        <w:t xml:space="preserve">17. prosinca </w:t>
      </w:r>
      <w:r w:rsidRPr="00AA279D">
        <w:t xml:space="preserve"> 20</w:t>
      </w:r>
      <w:r w:rsidR="00081F66" w:rsidRPr="00AA279D">
        <w:t>21</w:t>
      </w:r>
      <w:r w:rsidRPr="00AA279D">
        <w:t>.</w:t>
      </w:r>
    </w:p>
    <w:p w14:paraId="25D8CA07" w14:textId="247E7598" w:rsidR="00502C19" w:rsidRPr="00AA279D" w:rsidRDefault="00502C19" w:rsidP="00502C19">
      <w:pPr>
        <w:jc w:val="both"/>
      </w:pPr>
      <w:r w:rsidRPr="00AA279D">
        <w:tab/>
      </w:r>
      <w:r w:rsidRPr="00AA279D">
        <w:tab/>
      </w:r>
    </w:p>
    <w:p w14:paraId="473114B7" w14:textId="77777777" w:rsidR="00502C19" w:rsidRDefault="00502C19" w:rsidP="00502C19"/>
    <w:p w14:paraId="43D0B313" w14:textId="3B8A70E0" w:rsidR="00502C19" w:rsidRDefault="00AA279D" w:rsidP="00AA279D">
      <w:pPr>
        <w:tabs>
          <w:tab w:val="left" w:pos="6375"/>
        </w:tabs>
      </w:pPr>
      <w:r>
        <w:tab/>
        <w:t>Gradonačelnik</w:t>
      </w:r>
    </w:p>
    <w:p w14:paraId="3872B745" w14:textId="3DF00C3E" w:rsidR="000A2E24" w:rsidRDefault="00AA279D" w:rsidP="00AA279D">
      <w:pPr>
        <w:tabs>
          <w:tab w:val="left" w:pos="6375"/>
        </w:tabs>
      </w:pPr>
      <w:r>
        <w:tab/>
        <w:t>Ante Fabijanić</w:t>
      </w:r>
    </w:p>
    <w:sectPr w:rsidR="000A2E24" w:rsidSect="000A2E24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17921" w14:textId="77777777" w:rsidR="00554DC3" w:rsidRDefault="00554DC3" w:rsidP="00A0640D">
      <w:r>
        <w:separator/>
      </w:r>
    </w:p>
  </w:endnote>
  <w:endnote w:type="continuationSeparator" w:id="0">
    <w:p w14:paraId="394555D7" w14:textId="77777777" w:rsidR="00554DC3" w:rsidRDefault="00554DC3" w:rsidP="00A06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45308" w14:textId="77777777" w:rsidR="00554DC3" w:rsidRDefault="00554DC3" w:rsidP="00A0640D">
      <w:r>
        <w:separator/>
      </w:r>
    </w:p>
  </w:footnote>
  <w:footnote w:type="continuationSeparator" w:id="0">
    <w:p w14:paraId="287FA32B" w14:textId="77777777" w:rsidR="00554DC3" w:rsidRDefault="00554DC3" w:rsidP="00A06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68924" w14:textId="29B1CE96" w:rsidR="00A0640D" w:rsidRDefault="00554DC3">
    <w:pPr>
      <w:pStyle w:val="Zaglavlje"/>
    </w:pPr>
    <w:r>
      <w:rPr>
        <w:noProof/>
      </w:rPr>
      <w:pict w14:anchorId="6E82C4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963907" o:spid="_x0000_s2050" type="#_x0000_t136" style="position:absolute;margin-left:0;margin-top:0;width:568.4pt;height:71.0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JEDLOG ODLUK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72C75" w14:textId="0BCCB031" w:rsidR="00A0640D" w:rsidRDefault="00554DC3">
    <w:pPr>
      <w:pStyle w:val="Zaglavlje"/>
    </w:pPr>
    <w:r>
      <w:rPr>
        <w:noProof/>
      </w:rPr>
      <w:pict w14:anchorId="1749F87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963908" o:spid="_x0000_s2051" type="#_x0000_t136" style="position:absolute;margin-left:0;margin-top:0;width:568.4pt;height:71.0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JEDLOG ODLUK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D2C10" w14:textId="29D8D385" w:rsidR="00A0640D" w:rsidRDefault="00554DC3">
    <w:pPr>
      <w:pStyle w:val="Zaglavlje"/>
    </w:pPr>
    <w:r>
      <w:rPr>
        <w:noProof/>
      </w:rPr>
      <w:pict w14:anchorId="5E0967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1963906" o:spid="_x0000_s2049" type="#_x0000_t136" style="position:absolute;margin-left:0;margin-top:0;width:568.4pt;height:71.0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IJEDLOG ODLUK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90EF7"/>
    <w:multiLevelType w:val="hybridMultilevel"/>
    <w:tmpl w:val="DE0052F6"/>
    <w:lvl w:ilvl="0" w:tplc="899CB5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3C64997"/>
    <w:multiLevelType w:val="hybridMultilevel"/>
    <w:tmpl w:val="B38E0142"/>
    <w:lvl w:ilvl="0" w:tplc="5E8E0A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F7E2D"/>
    <w:multiLevelType w:val="hybridMultilevel"/>
    <w:tmpl w:val="27180EEE"/>
    <w:lvl w:ilvl="0" w:tplc="3224E8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43E62"/>
    <w:multiLevelType w:val="hybridMultilevel"/>
    <w:tmpl w:val="9F588B40"/>
    <w:lvl w:ilvl="0" w:tplc="58DC6F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F54FE"/>
    <w:multiLevelType w:val="hybridMultilevel"/>
    <w:tmpl w:val="74124498"/>
    <w:lvl w:ilvl="0" w:tplc="7842E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D2344"/>
    <w:multiLevelType w:val="hybridMultilevel"/>
    <w:tmpl w:val="4FA01C64"/>
    <w:lvl w:ilvl="0" w:tplc="B332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8A47A5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288969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9C285B8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328A1DF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1D7ED29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2248ADA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A323570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6578346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19"/>
    <w:rsid w:val="00004508"/>
    <w:rsid w:val="00081F66"/>
    <w:rsid w:val="000A2E24"/>
    <w:rsid w:val="001F340D"/>
    <w:rsid w:val="002C7DA8"/>
    <w:rsid w:val="00343E73"/>
    <w:rsid w:val="003C4EC4"/>
    <w:rsid w:val="003F65B5"/>
    <w:rsid w:val="00421518"/>
    <w:rsid w:val="00471E4F"/>
    <w:rsid w:val="004C70A1"/>
    <w:rsid w:val="004E7DFB"/>
    <w:rsid w:val="00502C19"/>
    <w:rsid w:val="00554DC3"/>
    <w:rsid w:val="00556BF1"/>
    <w:rsid w:val="00557552"/>
    <w:rsid w:val="00572708"/>
    <w:rsid w:val="005A59DD"/>
    <w:rsid w:val="005C09AD"/>
    <w:rsid w:val="00683486"/>
    <w:rsid w:val="007124ED"/>
    <w:rsid w:val="007133E8"/>
    <w:rsid w:val="0074162D"/>
    <w:rsid w:val="007C08F8"/>
    <w:rsid w:val="00904B0D"/>
    <w:rsid w:val="00937A3E"/>
    <w:rsid w:val="009758AB"/>
    <w:rsid w:val="00997B13"/>
    <w:rsid w:val="009B632A"/>
    <w:rsid w:val="00A0640D"/>
    <w:rsid w:val="00A464AC"/>
    <w:rsid w:val="00AA279D"/>
    <w:rsid w:val="00AB7C5D"/>
    <w:rsid w:val="00B27D70"/>
    <w:rsid w:val="00B91468"/>
    <w:rsid w:val="00B93D61"/>
    <w:rsid w:val="00C06F30"/>
    <w:rsid w:val="00C966E3"/>
    <w:rsid w:val="00E509FC"/>
    <w:rsid w:val="00E63954"/>
    <w:rsid w:val="00EC23A2"/>
    <w:rsid w:val="00ED0C59"/>
    <w:rsid w:val="00EF7301"/>
    <w:rsid w:val="00F7529E"/>
    <w:rsid w:val="00FA02B3"/>
    <w:rsid w:val="00FB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A67A153"/>
  <w15:docId w15:val="{2003CAB7-662D-4A5B-B4C7-6BF4833B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C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02C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2C1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27D7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27D7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27D70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27D7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27D70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27D7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7D7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2C7DA8"/>
    <w:pPr>
      <w:ind w:left="720"/>
      <w:contextualSpacing/>
    </w:pPr>
  </w:style>
  <w:style w:type="paragraph" w:styleId="Podnoje">
    <w:name w:val="footer"/>
    <w:basedOn w:val="Normal"/>
    <w:link w:val="PodnojeChar"/>
    <w:uiPriority w:val="99"/>
    <w:unhideWhenUsed/>
    <w:rsid w:val="00A0640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640D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CC15-AFE3-46D3-AB6E-C465212A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Sanja</cp:lastModifiedBy>
  <cp:revision>2</cp:revision>
  <cp:lastPrinted>2021-10-26T05:49:00Z</cp:lastPrinted>
  <dcterms:created xsi:type="dcterms:W3CDTF">2021-12-21T10:30:00Z</dcterms:created>
  <dcterms:modified xsi:type="dcterms:W3CDTF">2021-12-21T10:30:00Z</dcterms:modified>
</cp:coreProperties>
</file>